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FC0" w:rsidRPr="00CA3694" w:rsidRDefault="00F20FC0" w:rsidP="004F359C">
      <w:pPr>
        <w:jc w:val="both"/>
        <w:rPr>
          <w:b/>
          <w:bCs/>
          <w:u w:val="single"/>
        </w:rPr>
      </w:pPr>
      <w:r w:rsidRPr="00F20FC0">
        <w:t xml:space="preserve">Wymagania edukacyjne niezbędne do otrzymania przez ucznia poszczególnych śródrocznych i rocznych ocen klasyfikacyjnych, sposoby sprawdzania osiągnięć edukacyjnych uczniów oraz warunki i tryb otrzymania wyższej niż przewidywana rocznej oceny klasyfikacyjnej </w:t>
      </w:r>
      <w:r w:rsidRPr="00CA3694">
        <w:rPr>
          <w:b/>
          <w:bCs/>
          <w:u w:val="single"/>
        </w:rPr>
        <w:t>z matematyki w klas</w:t>
      </w:r>
      <w:r w:rsidR="00FA3F27" w:rsidRPr="00CA3694">
        <w:rPr>
          <w:b/>
          <w:bCs/>
          <w:u w:val="single"/>
        </w:rPr>
        <w:t>ach</w:t>
      </w:r>
      <w:r w:rsidRPr="00CA3694">
        <w:rPr>
          <w:b/>
          <w:bCs/>
          <w:u w:val="single"/>
        </w:rPr>
        <w:t xml:space="preserve"> 7 .</w:t>
      </w:r>
    </w:p>
    <w:p w:rsidR="004F359C" w:rsidRPr="00F20FC0" w:rsidRDefault="004F359C" w:rsidP="004F359C">
      <w:pPr>
        <w:jc w:val="both"/>
      </w:pPr>
    </w:p>
    <w:p w:rsidR="004F359C" w:rsidRPr="00F20FC0" w:rsidRDefault="004F359C" w:rsidP="00F20FC0">
      <w:pPr>
        <w:rPr>
          <w:rFonts w:cstheme="minorHAnsi"/>
          <w:bCs/>
          <w:sz w:val="20"/>
          <w:szCs w:val="20"/>
        </w:rPr>
      </w:pPr>
    </w:p>
    <w:p w:rsidR="00F20FC0" w:rsidRPr="004F359C" w:rsidRDefault="00F20FC0" w:rsidP="00F20FC0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Wymagania edukacyjne niezbędne do otrzymania przez ucznia poszczególnych śródrocznych i rocznych ocen klasyfikacyjnych</w:t>
      </w:r>
    </w:p>
    <w:p w:rsidR="00F20FC0" w:rsidRPr="004F359C" w:rsidRDefault="00F20FC0" w:rsidP="00F20FC0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F359C">
        <w:rPr>
          <w:rFonts w:cstheme="minorHAnsi"/>
          <w:b/>
          <w:bCs/>
          <w:sz w:val="20"/>
          <w:szCs w:val="20"/>
        </w:rPr>
        <w:t>stopień celujący </w:t>
      </w:r>
      <w:r w:rsidRPr="004F359C">
        <w:rPr>
          <w:rFonts w:cstheme="minorHAnsi"/>
          <w:sz w:val="20"/>
          <w:szCs w:val="20"/>
        </w:rPr>
        <w:t>otrzymuje uczeń, który:</w:t>
      </w:r>
    </w:p>
    <w:p w:rsidR="00F20FC0" w:rsidRPr="004F359C" w:rsidRDefault="00F20FC0" w:rsidP="00F20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pełny zakres wiedzy i umiejętności określony programem nauczania w  danej klasie oraz posługuje się zdobytymi wiadomościami w sytuacjach nietypowych,</w:t>
      </w:r>
    </w:p>
    <w:p w:rsidR="00514129" w:rsidRPr="004F359C" w:rsidRDefault="00514129" w:rsidP="00514129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stosuje  poznane  wiadomości i umiejętności w sytuacjach trudnych, nietypowych, złożonych</w:t>
      </w:r>
    </w:p>
    <w:p w:rsidR="00514129" w:rsidRPr="004F359C" w:rsidRDefault="00514129" w:rsidP="00514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potrafi stawiać hipotezy i dokonywać ich uogólnień podczas rozwiązywania problemów i zadań</w:t>
      </w:r>
    </w:p>
    <w:p w:rsidR="00F20FC0" w:rsidRPr="004F359C" w:rsidRDefault="00514129" w:rsidP="00F20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operuje  biegle językiem matematycznym</w:t>
      </w:r>
    </w:p>
    <w:p w:rsidR="00B06416" w:rsidRPr="004F359C" w:rsidRDefault="00B06416" w:rsidP="00B06416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 xml:space="preserve">wnosi twórczy wkład do pracy lekcyjnej, </w:t>
      </w:r>
    </w:p>
    <w:p w:rsidR="00F20FC0" w:rsidRPr="004F359C" w:rsidRDefault="00F20FC0" w:rsidP="00F20FC0">
      <w:pPr>
        <w:pStyle w:val="Akapitzlist"/>
        <w:ind w:left="1080"/>
        <w:rPr>
          <w:rFonts w:cstheme="minorHAnsi"/>
          <w:sz w:val="20"/>
          <w:szCs w:val="20"/>
        </w:rPr>
      </w:pPr>
    </w:p>
    <w:p w:rsidR="00514129" w:rsidRPr="004F359C" w:rsidRDefault="00514129" w:rsidP="00514129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514129">
        <w:rPr>
          <w:rFonts w:cstheme="minorHAnsi"/>
          <w:b/>
          <w:bCs/>
          <w:sz w:val="20"/>
          <w:szCs w:val="20"/>
        </w:rPr>
        <w:t>stopień bardzo dobry </w:t>
      </w:r>
      <w:r w:rsidRPr="00514129">
        <w:rPr>
          <w:rFonts w:cstheme="minorHAnsi"/>
          <w:sz w:val="20"/>
          <w:szCs w:val="20"/>
        </w:rPr>
        <w:t>otrzymuje uczeń, który:</w:t>
      </w:r>
    </w:p>
    <w:p w:rsidR="00003E1A" w:rsidRPr="004F359C" w:rsidRDefault="00003E1A" w:rsidP="00003E1A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jc w:val="both"/>
        <w:rPr>
          <w:rFonts w:cstheme="minorHAnsi"/>
          <w:sz w:val="20"/>
          <w:szCs w:val="20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 xml:space="preserve">opanował pełny zakres wiedzy i umiejętności określony programem nauczania w danej klasie  oraz sprawnie posługuje się zdobytymi wiadomościami, </w:t>
      </w:r>
    </w:p>
    <w:p w:rsidR="00514129" w:rsidRPr="004F359C" w:rsidRDefault="00003E1A" w:rsidP="00003E1A">
      <w:pPr>
        <w:pStyle w:val="Akapitzlist"/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samodzielnie rozwiązuje typowe i nietypowe zadania</w:t>
      </w:r>
      <w:r w:rsidR="00F8667A" w:rsidRPr="004F359C">
        <w:rPr>
          <w:rFonts w:cstheme="minorHAnsi"/>
          <w:sz w:val="20"/>
          <w:szCs w:val="20"/>
        </w:rPr>
        <w:t xml:space="preserve"> wieloetapowe </w:t>
      </w:r>
      <w:r w:rsidRPr="004F359C">
        <w:rPr>
          <w:rFonts w:cstheme="minorHAnsi"/>
          <w:sz w:val="20"/>
          <w:szCs w:val="20"/>
        </w:rPr>
        <w:t xml:space="preserve"> i zagadnienia problemowe, trudniejsze, wymagające umiejętności przetwarzania przyswojonych informacji.</w:t>
      </w:r>
    </w:p>
    <w:p w:rsidR="00003E1A" w:rsidRPr="004F359C" w:rsidRDefault="00003E1A" w:rsidP="00003E1A">
      <w:pPr>
        <w:pStyle w:val="Akapitzlist"/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samodzielnie wyciąga złożone wnioski</w:t>
      </w:r>
    </w:p>
    <w:p w:rsidR="00F8667A" w:rsidRPr="004F359C" w:rsidRDefault="00F8667A" w:rsidP="00F8667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right="-225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eryfik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uje 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interpret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uje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otrzyman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e 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wynik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ocen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ia ich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sensownoś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ć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rozwiąza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ń</w:t>
      </w:r>
    </w:p>
    <w:p w:rsidR="003C57F8" w:rsidRPr="003C57F8" w:rsidRDefault="00F8667A" w:rsidP="003C57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d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ostrzega regularnoś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ć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, podobieństw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analogi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 trudniejszych sytuacjach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formuł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wniosk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na ich podstawie.</w:t>
      </w:r>
    </w:p>
    <w:p w:rsidR="00003E1A" w:rsidRPr="004F359C" w:rsidRDefault="00003E1A" w:rsidP="00003E1A">
      <w:pPr>
        <w:pStyle w:val="Akapitzlist"/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aktywnie pracuje na lekcji</w:t>
      </w:r>
    </w:p>
    <w:p w:rsidR="00F8667A" w:rsidRPr="004F359C" w:rsidRDefault="00003E1A" w:rsidP="00F8667A">
      <w:pPr>
        <w:pStyle w:val="Akapitzlist"/>
        <w:numPr>
          <w:ilvl w:val="0"/>
          <w:numId w:val="8"/>
        </w:numPr>
        <w:spacing w:before="240"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 xml:space="preserve"> posługuje się językiem matematycznym</w:t>
      </w:r>
    </w:p>
    <w:p w:rsidR="00003E1A" w:rsidRPr="004F359C" w:rsidRDefault="00003E1A" w:rsidP="00003E1A">
      <w:pPr>
        <w:pStyle w:val="Akapitzlist"/>
        <w:spacing w:before="240" w:after="0"/>
        <w:ind w:left="1068"/>
        <w:rPr>
          <w:rFonts w:cstheme="minorHAnsi"/>
          <w:sz w:val="20"/>
          <w:szCs w:val="20"/>
        </w:rPr>
      </w:pPr>
    </w:p>
    <w:p w:rsidR="00003E1A" w:rsidRPr="004F359C" w:rsidRDefault="00003E1A" w:rsidP="00003E1A">
      <w:pPr>
        <w:pStyle w:val="Akapitzlist"/>
        <w:numPr>
          <w:ilvl w:val="0"/>
          <w:numId w:val="6"/>
        </w:numPr>
        <w:shd w:val="clear" w:color="auto" w:fill="FFFFFF"/>
        <w:spacing w:before="24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b/>
          <w:bCs/>
          <w:sz w:val="20"/>
          <w:szCs w:val="20"/>
          <w:lang w:eastAsia="pl-PL"/>
        </w:rPr>
        <w:t>stopień dobry </w:t>
      </w:r>
      <w:r w:rsidRPr="004F359C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F8667A" w:rsidRPr="004F359C" w:rsidRDefault="00F8667A" w:rsidP="004F359C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umiejętności podstawowe i samodzielnie się nimi posługuje w typowych sytuacjach</w:t>
      </w:r>
    </w:p>
    <w:p w:rsidR="00F8667A" w:rsidRPr="004F359C" w:rsidRDefault="00F8667A" w:rsidP="004F359C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samodzielnie rozwiązuje zadania i problemy typowe o średnim stopniu trudności</w:t>
      </w:r>
    </w:p>
    <w:p w:rsidR="009B0154" w:rsidRPr="009B0154" w:rsidRDefault="009B0154" w:rsidP="004F359C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right="-225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Odczyt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interpre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tuje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dan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przedstawion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w różn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ych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form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ach typowych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ich przetwarz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:rsidR="009B0154" w:rsidRPr="004F359C" w:rsidRDefault="009B0154" w:rsidP="004F359C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d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ostrzega regularnoś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ć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, podobieństw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analogi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 typowych  sytuacjach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formuł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wniosk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na ich podstawie</w:t>
      </w:r>
    </w:p>
    <w:p w:rsidR="009B0154" w:rsidRPr="004F359C" w:rsidRDefault="009B0154" w:rsidP="009B0154">
      <w:pPr>
        <w:pStyle w:val="Akapitzlist"/>
        <w:numPr>
          <w:ilvl w:val="0"/>
          <w:numId w:val="15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stara się aktywnie pracować na lekcji</w:t>
      </w:r>
    </w:p>
    <w:p w:rsidR="009B0154" w:rsidRPr="004F359C" w:rsidRDefault="009B0154" w:rsidP="009B0154">
      <w:pPr>
        <w:pStyle w:val="Akapitzlist"/>
        <w:numPr>
          <w:ilvl w:val="0"/>
          <w:numId w:val="15"/>
        </w:numPr>
        <w:spacing w:before="240"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 xml:space="preserve"> posługuje się językiem matematycznym w typowych sytuacjach</w:t>
      </w:r>
    </w:p>
    <w:p w:rsidR="009B0154" w:rsidRPr="004F359C" w:rsidRDefault="009B0154" w:rsidP="009B0154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</w:p>
    <w:p w:rsidR="00D53D42" w:rsidRPr="004F359C" w:rsidRDefault="00D53D42" w:rsidP="00D53D42">
      <w:pPr>
        <w:pStyle w:val="Akapitzlist"/>
        <w:numPr>
          <w:ilvl w:val="0"/>
          <w:numId w:val="6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b/>
          <w:bCs/>
          <w:sz w:val="20"/>
          <w:szCs w:val="20"/>
          <w:lang w:eastAsia="pl-PL"/>
        </w:rPr>
        <w:t>stopień dostateczny </w:t>
      </w:r>
      <w:r w:rsidRPr="004F359C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D53D42" w:rsidRPr="004F359C" w:rsidRDefault="00D53D42" w:rsidP="00D53D42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minimum wiadomości i umiejętności określone programem nauczania w danej klasie przewidzianych w podstawie programowej,</w:t>
      </w:r>
    </w:p>
    <w:p w:rsidR="00A87D81" w:rsidRPr="004F359C" w:rsidRDefault="00A87D81" w:rsidP="00D53D42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zna algorytmy pomagające w układaniu planu rozwiązania zadania;</w:t>
      </w:r>
    </w:p>
    <w:p w:rsidR="00D53D42" w:rsidRPr="004F359C" w:rsidRDefault="00D53D42" w:rsidP="00D53D42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rozwiązuje proste i typowe zadania i problemy, naśladuje poznane sposoby</w:t>
      </w:r>
    </w:p>
    <w:p w:rsidR="00D53D42" w:rsidRPr="004F359C" w:rsidRDefault="00D53D42" w:rsidP="00D53D42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(algorytmy) rozwiązań.</w:t>
      </w:r>
    </w:p>
    <w:p w:rsidR="00A87D81" w:rsidRPr="004F359C" w:rsidRDefault="00A87D81" w:rsidP="00A87D81">
      <w:pPr>
        <w:pStyle w:val="Akapitzlist"/>
        <w:numPr>
          <w:ilvl w:val="0"/>
          <w:numId w:val="20"/>
        </w:numPr>
        <w:shd w:val="clear" w:color="auto" w:fill="FFFFFF"/>
        <w:spacing w:before="24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potrafi wysunąć proste wnioski wynikające z rozwiązanych zadań z pomocą</w:t>
      </w:r>
    </w:p>
    <w:p w:rsidR="00A87D81" w:rsidRPr="004F359C" w:rsidRDefault="00A87D81" w:rsidP="00A87D81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nauczyciela</w:t>
      </w:r>
    </w:p>
    <w:p w:rsidR="00A87D81" w:rsidRPr="004F359C" w:rsidRDefault="00A87D81" w:rsidP="00A87D81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</w:p>
    <w:p w:rsidR="00A87D81" w:rsidRPr="004F359C" w:rsidRDefault="00A87D81" w:rsidP="00A87D81">
      <w:pPr>
        <w:pStyle w:val="Akapitzlist"/>
        <w:numPr>
          <w:ilvl w:val="0"/>
          <w:numId w:val="6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87D81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stopień dopuszczający </w:t>
      </w:r>
      <w:r w:rsidRPr="00A87D81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A87D81" w:rsidRPr="004F359C" w:rsidRDefault="00A87D81" w:rsidP="00A87D81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konieczne  wiadomości i umiejętności określone programem nauczania w danej klasie przewidzianych w podstawie programowej,  bez których uczeń nie jest w stanie zrozumieć kolejnych zagadnień omawianych podczas lekcji i wykonywać prostych zadań</w:t>
      </w:r>
    </w:p>
    <w:p w:rsidR="00A87D81" w:rsidRPr="004F359C" w:rsidRDefault="00A87D81" w:rsidP="00A87D81">
      <w:pPr>
        <w:pStyle w:val="Akapitzlist"/>
        <w:numPr>
          <w:ilvl w:val="0"/>
          <w:numId w:val="20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zna podstawowe algorytmy pomagające w układaniu planu rozwiązania zadania, ale</w:t>
      </w:r>
    </w:p>
    <w:p w:rsidR="00A95953" w:rsidRPr="004F359C" w:rsidRDefault="00A87D81" w:rsidP="00A95953">
      <w:pPr>
        <w:pStyle w:val="Akapitzlist"/>
        <w:spacing w:before="240" w:after="0"/>
        <w:ind w:left="10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stosuje je przy  pomocy nauczyciela;</w:t>
      </w:r>
    </w:p>
    <w:p w:rsidR="002D1CBA" w:rsidRPr="004F359C" w:rsidRDefault="002D1CBA" w:rsidP="00A95953">
      <w:pPr>
        <w:pStyle w:val="Akapitzlist"/>
        <w:numPr>
          <w:ilvl w:val="0"/>
          <w:numId w:val="22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potrafi rozwiązać proste zadania z pomocą nauczyciela;</w:t>
      </w:r>
    </w:p>
    <w:p w:rsidR="00A95953" w:rsidRPr="004F359C" w:rsidRDefault="00A95953" w:rsidP="00A95953">
      <w:pPr>
        <w:pStyle w:val="Akapitzlist"/>
        <w:numPr>
          <w:ilvl w:val="0"/>
          <w:numId w:val="6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stopień niedostateczny </w:t>
      </w:r>
      <w:r w:rsidRPr="004F359C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A95953" w:rsidRPr="00A95953" w:rsidRDefault="00A95953" w:rsidP="00A95953">
      <w:pPr>
        <w:numPr>
          <w:ilvl w:val="0"/>
          <w:numId w:val="24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sz w:val="20"/>
          <w:szCs w:val="20"/>
          <w:lang w:eastAsia="pl-PL"/>
        </w:rPr>
        <w:t>nie opanował koniecznych wiadomości i umiejętności ujętych w podstawie programowej, a braki w wiadomościach i umiejętnościach uniemożliwiają dalsze zdobywanie wiedzy z tego przedmiotu lub ukończenie szkoły.</w:t>
      </w:r>
    </w:p>
    <w:p w:rsidR="00A95953" w:rsidRPr="00A95953" w:rsidRDefault="00A95953" w:rsidP="00A95953">
      <w:p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 xml:space="preserve">II </w:t>
      </w:r>
      <w:r w:rsidRPr="00A95953">
        <w:rPr>
          <w:rFonts w:eastAsia="Times New Roman" w:cstheme="minorHAnsi"/>
          <w:sz w:val="20"/>
          <w:szCs w:val="20"/>
          <w:lang w:eastAsia="pl-PL"/>
        </w:rPr>
        <w:t>. Sposoby sprawdzania osiągnięć edukacyjnych uczniów:</w:t>
      </w:r>
    </w:p>
    <w:p w:rsidR="00A95953" w:rsidRPr="00A95953" w:rsidRDefault="00A95953" w:rsidP="004F359C">
      <w:pPr>
        <w:numPr>
          <w:ilvl w:val="1"/>
          <w:numId w:val="25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prace pisemne:</w:t>
      </w:r>
    </w:p>
    <w:p w:rsidR="00A95953" w:rsidRPr="00A95953" w:rsidRDefault="00A95953" w:rsidP="004F359C">
      <w:pPr>
        <w:numPr>
          <w:ilvl w:val="2"/>
          <w:numId w:val="25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sprawdziany (klasówki, testy)</w:t>
      </w:r>
      <w:r w:rsidRPr="00A95953">
        <w:rPr>
          <w:rFonts w:eastAsia="Times New Roman" w:cstheme="minorHAnsi"/>
          <w:sz w:val="20"/>
          <w:szCs w:val="20"/>
          <w:lang w:eastAsia="pl-PL"/>
        </w:rPr>
        <w:t>,obejmują większą partię materiału określoną przez nauczyciela, najczęściej po ukończeniu działu programowego; sprawdziany są zapowiadane z tygodniowym wyprzedzeniem,</w:t>
      </w:r>
    </w:p>
    <w:p w:rsidR="00A95953" w:rsidRPr="00A95953" w:rsidRDefault="00A95953" w:rsidP="004F359C">
      <w:pPr>
        <w:numPr>
          <w:ilvl w:val="2"/>
          <w:numId w:val="25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kartkówki </w:t>
      </w:r>
      <w:r w:rsidRPr="00A95953">
        <w:rPr>
          <w:rFonts w:eastAsia="Times New Roman" w:cstheme="minorHAnsi"/>
          <w:sz w:val="20"/>
          <w:szCs w:val="20"/>
          <w:lang w:eastAsia="pl-PL"/>
        </w:rPr>
        <w:t xml:space="preserve">dotyczące materiału </w:t>
      </w:r>
      <w:r w:rsidR="004F359C" w:rsidRPr="004F359C">
        <w:rPr>
          <w:rFonts w:eastAsia="Times New Roman" w:cstheme="minorHAnsi"/>
          <w:sz w:val="20"/>
          <w:szCs w:val="20"/>
          <w:lang w:eastAsia="pl-PL"/>
        </w:rPr>
        <w:t xml:space="preserve"> do</w:t>
      </w:r>
      <w:r w:rsidRPr="00A95953">
        <w:rPr>
          <w:rFonts w:eastAsia="Times New Roman" w:cstheme="minorHAnsi"/>
          <w:sz w:val="20"/>
          <w:szCs w:val="20"/>
          <w:lang w:eastAsia="pl-PL"/>
        </w:rPr>
        <w:t xml:space="preserve"> 3 ostatnich tematów i nie muszą być zapowiadane,</w:t>
      </w:r>
    </w:p>
    <w:p w:rsidR="00A95953" w:rsidRPr="00A95953" w:rsidRDefault="00A95953" w:rsidP="004F359C">
      <w:pPr>
        <w:numPr>
          <w:ilvl w:val="1"/>
          <w:numId w:val="25"/>
        </w:numPr>
        <w:spacing w:before="240" w:after="0"/>
        <w:rPr>
          <w:rFonts w:eastAsia="Times New Roman" w:cstheme="minorHAnsi"/>
          <w:b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sz w:val="20"/>
          <w:szCs w:val="20"/>
          <w:lang w:eastAsia="pl-PL"/>
        </w:rPr>
        <w:t>praca na lekcji,</w:t>
      </w:r>
    </w:p>
    <w:p w:rsidR="00A95953" w:rsidRPr="00F25368" w:rsidRDefault="00A95953" w:rsidP="004F359C">
      <w:pPr>
        <w:numPr>
          <w:ilvl w:val="1"/>
          <w:numId w:val="25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odpowiedzi ustne,</w:t>
      </w:r>
    </w:p>
    <w:p w:rsidR="00F25368" w:rsidRPr="00FD46B6" w:rsidRDefault="00F25368" w:rsidP="00F25368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>wyniki pracy grupowej</w:t>
      </w:r>
    </w:p>
    <w:p w:rsidR="00F25368" w:rsidRPr="00F25368" w:rsidRDefault="00F25368" w:rsidP="00F25368">
      <w:pPr>
        <w:numPr>
          <w:ilvl w:val="1"/>
          <w:numId w:val="25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projekty – prace długoterminowe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j</w:t>
      </w:r>
    </w:p>
    <w:p w:rsidR="00A95953" w:rsidRPr="00A95953" w:rsidRDefault="00A95953" w:rsidP="00A95953">
      <w:pPr>
        <w:spacing w:before="240" w:after="0"/>
        <w:rPr>
          <w:rFonts w:eastAsia="Times New Roman" w:cstheme="minorHAnsi"/>
          <w:sz w:val="20"/>
          <w:szCs w:val="20"/>
          <w:lang w:eastAsia="pl-PL"/>
        </w:rPr>
      </w:pPr>
    </w:p>
    <w:p w:rsidR="004F359C" w:rsidRPr="004F359C" w:rsidRDefault="004F359C" w:rsidP="004F359C">
      <w:pPr>
        <w:spacing w:after="0"/>
        <w:ind w:left="5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 xml:space="preserve">Ocena roczna uwzględnia osiągnięcia ucznia z całego roku szkolnego (I i II okresu). </w:t>
      </w:r>
    </w:p>
    <w:p w:rsidR="004F359C" w:rsidRPr="004F359C" w:rsidRDefault="004F359C" w:rsidP="004F359C">
      <w:pPr>
        <w:spacing w:after="0"/>
        <w:ind w:left="5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Ocena śródroczna wynika z ocen bieżących, ale nie jest średnią arytmetyczną ocen cząstkowych.</w:t>
      </w:r>
    </w:p>
    <w:p w:rsidR="004F359C" w:rsidRPr="004F359C" w:rsidRDefault="004F359C" w:rsidP="004F359C">
      <w:pPr>
        <w:spacing w:before="240" w:after="0"/>
        <w:ind w:left="568"/>
        <w:rPr>
          <w:rFonts w:eastAsia="Times New Roman" w:cstheme="minorHAnsi"/>
          <w:sz w:val="20"/>
          <w:szCs w:val="20"/>
          <w:lang w:eastAsia="pl-PL"/>
        </w:rPr>
      </w:pPr>
    </w:p>
    <w:p w:rsidR="004F359C" w:rsidRPr="004F359C" w:rsidRDefault="004F359C" w:rsidP="004F359C">
      <w:pPr>
        <w:pStyle w:val="Akapitzlist"/>
        <w:numPr>
          <w:ilvl w:val="0"/>
          <w:numId w:val="26"/>
        </w:numPr>
        <w:rPr>
          <w:rFonts w:cstheme="minorHAnsi"/>
          <w:color w:val="000000"/>
          <w:sz w:val="20"/>
          <w:szCs w:val="20"/>
        </w:rPr>
      </w:pPr>
      <w:r w:rsidRPr="004F359C">
        <w:rPr>
          <w:rFonts w:cstheme="minorHAnsi"/>
          <w:color w:val="000000"/>
          <w:sz w:val="20"/>
          <w:szCs w:val="20"/>
        </w:rPr>
        <w:t xml:space="preserve"> Warunki i tryb otrzymania wyższej niż przewidywana rocznej oceny klasyfikacyjnej.</w:t>
      </w:r>
    </w:p>
    <w:p w:rsidR="004F359C" w:rsidRPr="004F359C" w:rsidRDefault="004F359C" w:rsidP="004F359C">
      <w:pPr>
        <w:rPr>
          <w:rFonts w:cstheme="minorHAnsi"/>
          <w:color w:val="000000"/>
          <w:sz w:val="20"/>
          <w:szCs w:val="20"/>
        </w:rPr>
      </w:pP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1. Uczeń lub jego rodzice mogą zwrócić się do nauczyciela o możliwość uzyskania wyższej niż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przewidywana rocznej oceny klasyfikacyjnej z obowiązkowych zajęć edukacyjnych. Prośba może być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wyrażona w formie ustnej lub pisemnej.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2. Warunkami ubiegania się o otrzymanie wyższej niż przewidywana rocznej oceny klasyfikacyjnej z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zajęć edukacyjnych są: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a) brak wystarczającej liczby ocen bieżących spowodowanych nieobecnościami ucznia na danych zajęciach, przy czym nieobecności te muszą być usprawiedliwione;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b) szczególne przypadki losowe (długotrwała choroba, śmierć bliskiej osoby lub inne);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c) liczba nieobecności nieusprawiedliwionych na danych zajęciach nie może być większa niż połowa liczby zajęć zrealizowanych w ciągu roku szkolnego do dnia ustalenia oceny przewidywanej.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lastRenderedPageBreak/>
        <w:t>3. Po otrzymaniu informacji o przewidywanych rocznych ocenach klasyfikacyjnych z zajęć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edukacyjnych uczeń lub jego rodzice mogą wystąpić w terminie 2 dni do nauczyciela prowadzącego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zajęcia edukacyjne, o ustalenie wyższej niż przewidywana ocena.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4. Nauczyciel w ciągu jednego dnia od otrzymania zgłoszenia rodzica zobowiązany jest do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sprawdzenia, czy uczeń spełnia warunki do ustalenia wyższej niż przewidywana ocena,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o których mowa w ust.2;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5. Jeśli uczeń nie spełnia warunków to nauczyciel pisemnie informuje rodzica, że nie ma podstaw do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ustalania oceny wyższej niż przewidywana i przechowuje dokumentację do końca roku szkolnego;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6. Jeśli uczeń spełnia warunki to nauczyciel: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a) przypomina uczniowi wymagania na ocenę, o którą się ubiega,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b) ustala formę pisemną sprawdzenia wiedzy ucznia,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c) informuje rodziców o terminie poprawy przewidywanej oceny,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d) przygotowuje zadania sprawdzające – stopień trudności pytań odpowiada wymaganiom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edukacyjnym na ocenę, o którą uczeń się ubiega,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e) jeżeli na I okres klasyfikacyjny uczeń uzyskał ocenę taką samą o jaką się chce ubiegać, to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sprawdzian pisemny obejmuje materiał z drugiego okresu klasyfikacji z zagadnień ocenionych poniżej jego oczekiwań. Jeżeli za I okres klasyfikacji uczeń otrzymał ocenę niższą od tej o którą się ubiega, zakres materiału sprawdzianu pisemnego obejmuje obydwa okresy klasyfikacji z zagadnień ocenionych poniżej jego oczekiwań.</w:t>
      </w:r>
    </w:p>
    <w:p w:rsidR="004F359C" w:rsidRPr="004F359C" w:rsidRDefault="004F359C" w:rsidP="004F359C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f) przeprowadza sprawdzian w formie pisemnej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7. Nauczyciel matematyki informuje o wyniku pracy i podjętej przez siebie decyzji co do oceny.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8. Uczeń, który z udokumentowanych przyczyn losowych nie mógł w wyznaczonym terminie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przystąpić do poprawy oceny klasyfikacyjnej, może przystąpić do niej w innym terminie określonym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przez nauczyciela danego przedmiotu (nie później jednak niż do dnia zebrania klasyfikacyjnego Rady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Pedagogicznej)</w:t>
      </w:r>
    </w:p>
    <w:p w:rsidR="004F359C" w:rsidRPr="004F359C" w:rsidRDefault="004F359C" w:rsidP="004F359C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9.Ocena ustalona w wyniku sprawdzianu podwyższającego ocenę klasyfikacyjną jest ostateczna</w:t>
      </w:r>
    </w:p>
    <w:p w:rsidR="004F359C" w:rsidRPr="004F359C" w:rsidRDefault="004F359C" w:rsidP="004F359C">
      <w:pPr>
        <w:rPr>
          <w:rFonts w:ascii="Times New Roman" w:hAnsi="Times New Roman" w:cs="Times New Roman"/>
          <w:color w:val="000000"/>
        </w:rPr>
      </w:pPr>
    </w:p>
    <w:p w:rsidR="00A95953" w:rsidRPr="004F359C" w:rsidRDefault="00A95953" w:rsidP="004F359C">
      <w:pPr>
        <w:pStyle w:val="Akapitzlist"/>
        <w:spacing w:before="240" w:after="0"/>
        <w:rPr>
          <w:rFonts w:eastAsia="Times New Roman"/>
          <w:szCs w:val="24"/>
          <w:lang w:eastAsia="pl-PL"/>
        </w:rPr>
      </w:pPr>
    </w:p>
    <w:p w:rsidR="00A95953" w:rsidRPr="00A95953" w:rsidRDefault="00A95953" w:rsidP="00A95953">
      <w:pPr>
        <w:spacing w:before="240" w:after="0"/>
        <w:rPr>
          <w:rFonts w:eastAsia="Times New Roman"/>
          <w:szCs w:val="24"/>
          <w:lang w:eastAsia="pl-PL"/>
        </w:rPr>
      </w:pPr>
    </w:p>
    <w:p w:rsidR="00A87D81" w:rsidRDefault="00A87D81" w:rsidP="00A95953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/>
          <w:szCs w:val="24"/>
          <w:lang w:eastAsia="pl-PL"/>
        </w:rPr>
      </w:pPr>
    </w:p>
    <w:p w:rsidR="006D3BB3" w:rsidRDefault="006D3BB3"/>
    <w:sectPr w:rsidR="006D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9D4"/>
    <w:multiLevelType w:val="hybridMultilevel"/>
    <w:tmpl w:val="E56852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96DBB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B0F4B"/>
    <w:multiLevelType w:val="multilevel"/>
    <w:tmpl w:val="B522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95ADC"/>
    <w:multiLevelType w:val="hybridMultilevel"/>
    <w:tmpl w:val="01CEB3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D10E6F"/>
    <w:multiLevelType w:val="multilevel"/>
    <w:tmpl w:val="D37CF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A04762"/>
    <w:multiLevelType w:val="hybridMultilevel"/>
    <w:tmpl w:val="6D26A80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4C4"/>
    <w:multiLevelType w:val="multilevel"/>
    <w:tmpl w:val="27100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9D7F15"/>
    <w:multiLevelType w:val="multilevel"/>
    <w:tmpl w:val="54FA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126D0D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763C0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11007A"/>
    <w:multiLevelType w:val="hybridMultilevel"/>
    <w:tmpl w:val="507E70BC"/>
    <w:lvl w:ilvl="0" w:tplc="02027B1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E976CB"/>
    <w:multiLevelType w:val="hybridMultilevel"/>
    <w:tmpl w:val="5014A0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24F613A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B5747C"/>
    <w:multiLevelType w:val="hybridMultilevel"/>
    <w:tmpl w:val="095A2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C79D1"/>
    <w:multiLevelType w:val="hybridMultilevel"/>
    <w:tmpl w:val="182E017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AD3546"/>
    <w:multiLevelType w:val="multilevel"/>
    <w:tmpl w:val="1DBE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C30DD"/>
    <w:multiLevelType w:val="multilevel"/>
    <w:tmpl w:val="2CCE568C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3B3EA9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B25C5C"/>
    <w:multiLevelType w:val="hybridMultilevel"/>
    <w:tmpl w:val="C5B69390"/>
    <w:lvl w:ilvl="0" w:tplc="F71EDDB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>
      <w:start w:val="1"/>
      <w:numFmt w:val="lowerLetter"/>
      <w:lvlText w:val="%8."/>
      <w:lvlJc w:val="left"/>
      <w:pPr>
        <w:ind w:left="5051" w:hanging="360"/>
      </w:pPr>
    </w:lvl>
    <w:lvl w:ilvl="8" w:tplc="0415001B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78482EFA"/>
    <w:multiLevelType w:val="hybridMultilevel"/>
    <w:tmpl w:val="B36E24C4"/>
    <w:lvl w:ilvl="0" w:tplc="F71EDDB4">
      <w:start w:val="2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6629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4309602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440105769">
    <w:abstractNumId w:val="10"/>
  </w:num>
  <w:num w:numId="4" w16cid:durableId="1482385725">
    <w:abstractNumId w:val="0"/>
  </w:num>
  <w:num w:numId="5" w16cid:durableId="993070450">
    <w:abstractNumId w:val="9"/>
  </w:num>
  <w:num w:numId="6" w16cid:durableId="1402605544">
    <w:abstractNumId w:val="19"/>
  </w:num>
  <w:num w:numId="7" w16cid:durableId="879635505">
    <w:abstractNumId w:val="9"/>
  </w:num>
  <w:num w:numId="8" w16cid:durableId="1911961713">
    <w:abstractNumId w:val="1"/>
  </w:num>
  <w:num w:numId="9" w16cid:durableId="1537622609">
    <w:abstractNumId w:val="3"/>
  </w:num>
  <w:num w:numId="10" w16cid:durableId="512649222">
    <w:abstractNumId w:val="19"/>
  </w:num>
  <w:num w:numId="11" w16cid:durableId="975179758">
    <w:abstractNumId w:val="13"/>
  </w:num>
  <w:num w:numId="12" w16cid:durableId="1883899506">
    <w:abstractNumId w:val="3"/>
  </w:num>
  <w:num w:numId="13" w16cid:durableId="716902112">
    <w:abstractNumId w:val="16"/>
  </w:num>
  <w:num w:numId="14" w16cid:durableId="81338016">
    <w:abstractNumId w:val="7"/>
  </w:num>
  <w:num w:numId="15" w16cid:durableId="1723358599">
    <w:abstractNumId w:val="8"/>
  </w:num>
  <w:num w:numId="16" w16cid:durableId="589048531">
    <w:abstractNumId w:val="2"/>
  </w:num>
  <w:num w:numId="17" w16cid:durableId="190726929">
    <w:abstractNumId w:val="19"/>
  </w:num>
  <w:num w:numId="18" w16cid:durableId="280189140">
    <w:abstractNumId w:val="20"/>
  </w:num>
  <w:num w:numId="19" w16cid:durableId="11977372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3093283">
    <w:abstractNumId w:val="18"/>
  </w:num>
  <w:num w:numId="21" w16cid:durableId="407654834">
    <w:abstractNumId w:val="14"/>
  </w:num>
  <w:num w:numId="22" w16cid:durableId="1157190229">
    <w:abstractNumId w:val="12"/>
  </w:num>
  <w:num w:numId="23" w16cid:durableId="1324434467">
    <w:abstractNumId w:val="19"/>
  </w:num>
  <w:num w:numId="24" w16cid:durableId="1957326131">
    <w:abstractNumId w:val="15"/>
  </w:num>
  <w:num w:numId="25" w16cid:durableId="1194146520">
    <w:abstractNumId w:val="17"/>
    <w:lvlOverride w:ilvl="0">
      <w:startOverride w:val="2"/>
      <w:lvl w:ilvl="0">
        <w:start w:val="2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Restart w:val="0"/>
        <w:lvlText w:val="%2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1274560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C0"/>
    <w:rsid w:val="00003E1A"/>
    <w:rsid w:val="00004E0B"/>
    <w:rsid w:val="00223AB1"/>
    <w:rsid w:val="002D1CBA"/>
    <w:rsid w:val="003C57F8"/>
    <w:rsid w:val="004F359C"/>
    <w:rsid w:val="00514129"/>
    <w:rsid w:val="00544F5F"/>
    <w:rsid w:val="006D3BB3"/>
    <w:rsid w:val="00967D0B"/>
    <w:rsid w:val="009B0154"/>
    <w:rsid w:val="00A3723D"/>
    <w:rsid w:val="00A87D81"/>
    <w:rsid w:val="00A95953"/>
    <w:rsid w:val="00B06416"/>
    <w:rsid w:val="00CA3694"/>
    <w:rsid w:val="00CD587A"/>
    <w:rsid w:val="00D40451"/>
    <w:rsid w:val="00D53D42"/>
    <w:rsid w:val="00D81E8D"/>
    <w:rsid w:val="00F16423"/>
    <w:rsid w:val="00F20FC0"/>
    <w:rsid w:val="00F25368"/>
    <w:rsid w:val="00F8667A"/>
    <w:rsid w:val="00F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0735"/>
  <w15:chartTrackingRefBased/>
  <w15:docId w15:val="{97EB6FE2-9894-4BA1-AA27-590D9F1D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Włodarczyk</dc:creator>
  <cp:keywords/>
  <dc:description/>
  <cp:lastModifiedBy>Anna Włodarczyk</cp:lastModifiedBy>
  <cp:revision>4</cp:revision>
  <cp:lastPrinted>2025-08-31T10:20:00Z</cp:lastPrinted>
  <dcterms:created xsi:type="dcterms:W3CDTF">2025-08-31T10:54:00Z</dcterms:created>
  <dcterms:modified xsi:type="dcterms:W3CDTF">2025-09-03T16:00:00Z</dcterms:modified>
</cp:coreProperties>
</file>